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8D52" w14:textId="1EC0BFFB" w:rsidR="006D6527" w:rsidRDefault="00F15E15" w:rsidP="006D6527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</w:pPr>
      <w:r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  <w:t>IDSS da Operadora 2020 (Ano-base 2019)</w:t>
      </w:r>
    </w:p>
    <w:p w14:paraId="4014E567" w14:textId="77777777" w:rsidR="006D6527" w:rsidRPr="00DB4600" w:rsidRDefault="006D6527" w:rsidP="00DB4600">
      <w:pPr>
        <w:jc w:val="center"/>
        <w:rPr>
          <w:rFonts w:cstheme="minorHAnsi"/>
          <w:b/>
          <w:bCs/>
          <w:sz w:val="24"/>
          <w:szCs w:val="24"/>
        </w:rPr>
      </w:pPr>
    </w:p>
    <w:p w14:paraId="701FC36C" w14:textId="7797BBA7" w:rsidR="006D6527" w:rsidRPr="00DB4600" w:rsidRDefault="006D6527" w:rsidP="00DB4600">
      <w:pPr>
        <w:jc w:val="center"/>
        <w:rPr>
          <w:rFonts w:cstheme="minorHAnsi"/>
          <w:b/>
          <w:bCs/>
          <w:sz w:val="24"/>
          <w:szCs w:val="24"/>
        </w:rPr>
      </w:pPr>
      <w:r w:rsidRPr="00DB4600">
        <w:rPr>
          <w:rFonts w:cstheme="minorHAnsi"/>
          <w:b/>
          <w:bCs/>
          <w:sz w:val="24"/>
          <w:szCs w:val="24"/>
        </w:rPr>
        <w:t>SÃO FRANCISCO ODONTOLOGIA</w:t>
      </w:r>
    </w:p>
    <w:p w14:paraId="1E16E375" w14:textId="77777777" w:rsidR="006D6527" w:rsidRPr="008C4BEF" w:rsidRDefault="006D6527" w:rsidP="006D6527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</w:pPr>
    </w:p>
    <w:p w14:paraId="3033770C" w14:textId="0700D230" w:rsidR="006D6527" w:rsidRDefault="006D6527" w:rsidP="006D6527">
      <w:pPr>
        <w:spacing w:after="420" w:line="240" w:lineRule="auto"/>
        <w:jc w:val="both"/>
        <w:rPr>
          <w:rFonts w:eastAsia="Times New Roman" w:cstheme="minorHAnsi"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O Índice de Desempenho da Saúde Suplementar (IDSS) faz parte do Programa de Qualificação de Operadoras (PQO) que é uma inciativa desenvolvida pela Agência Nacional de Saúde Suplementar (ANS) para avalição anual do desempenho das operadoras de planos de saúde. O IDSS é um índice composto por um conjunto de indicadores agrupados em quatro dimensões e é calculado com base nos dados extraídos dos sistemas de informações da Agência ou coletados nos sistemas nacionais de informação em saúde.</w:t>
      </w:r>
    </w:p>
    <w:p w14:paraId="458C3642" w14:textId="2F0A4C02" w:rsidR="00DB4600" w:rsidRDefault="00DB4600" w:rsidP="00DB4600">
      <w:pPr>
        <w:spacing w:after="420" w:line="240" w:lineRule="auto"/>
        <w:jc w:val="center"/>
        <w:rPr>
          <w:rFonts w:eastAsia="Times New Roman" w:cstheme="minorHAnsi"/>
          <w:color w:val="4A423C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3912ADE3" wp14:editId="1CA5AA0B">
            <wp:extent cx="2552728" cy="691661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5553" cy="703264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</w:p>
    <w:p w14:paraId="520A56E3" w14:textId="7FD1EAA0" w:rsidR="006D6527" w:rsidRDefault="006D6527" w:rsidP="006D6527">
      <w:pPr>
        <w:spacing w:after="420" w:line="240" w:lineRule="auto"/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 xml:space="preserve">Confira abaixo o desempenho do Grupo </w:t>
      </w:r>
      <w:r>
        <w:rPr>
          <w:rFonts w:eastAsia="Times New Roman" w:cstheme="minorHAnsi"/>
          <w:color w:val="4A423C"/>
          <w:sz w:val="24"/>
          <w:szCs w:val="24"/>
          <w:lang w:eastAsia="pt-BR"/>
        </w:rPr>
        <w:t xml:space="preserve">São Francisco </w:t>
      </w:r>
      <w:r w:rsidR="00DB4600">
        <w:rPr>
          <w:rFonts w:eastAsia="Times New Roman" w:cstheme="minorHAnsi"/>
          <w:color w:val="4A423C"/>
          <w:sz w:val="24"/>
          <w:szCs w:val="24"/>
          <w:lang w:eastAsia="pt-BR"/>
        </w:rPr>
        <w:t>Odontologia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 xml:space="preserve"> com resultado geral e separado por dimensões: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Resultado geral do IDSS do G</w:t>
      </w:r>
      <w:r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RUPO SÃO FRANCISCO ODONTO</w:t>
      </w:r>
      <w:r w:rsidR="00DB4600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LOGIA</w:t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 xml:space="preserve">: </w:t>
      </w:r>
      <w:r w:rsidR="00F15E15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0,8686</w:t>
      </w:r>
    </w:p>
    <w:p w14:paraId="451F6F85" w14:textId="77777777" w:rsidR="00F15E15" w:rsidRDefault="00F15E15" w:rsidP="00F15E15">
      <w:pPr>
        <w:spacing w:after="420" w:line="240" w:lineRule="auto"/>
        <w:jc w:val="center"/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</w:pPr>
      <w:r w:rsidRPr="00F15E15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drawing>
          <wp:inline distT="0" distB="0" distL="0" distR="0" wp14:anchorId="469B03F3" wp14:editId="43F359D8">
            <wp:extent cx="1829055" cy="80021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40DE6" w14:textId="7C5ADEBA" w:rsidR="006D6527" w:rsidRPr="00F15E15" w:rsidRDefault="006D6527" w:rsidP="00F15E15">
      <w:pPr>
        <w:spacing w:after="420" w:line="240" w:lineRule="auto"/>
        <w:jc w:val="both"/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1) IDQS - Qualidade Em Atenção à Saúde: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Avaliação do conjunto de ações em saúde que contribuem para o atendimento das necessidades de saúde dos beneficiários, com ênfase nas ações de promoção, prevenção e assistência à saúde prestada.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Abaixo a nota do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GRUPO SÃO FRANCISCO ODONTO</w:t>
      </w:r>
      <w:r w:rsidR="00DB4600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LOGIA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nesta dimensão:  </w:t>
      </w:r>
    </w:p>
    <w:p w14:paraId="4855FA6F" w14:textId="1CCBC694" w:rsidR="006D6527" w:rsidRPr="008C4BEF" w:rsidRDefault="006D6527" w:rsidP="00DB4600">
      <w:pPr>
        <w:spacing w:after="420" w:line="240" w:lineRule="auto"/>
        <w:jc w:val="center"/>
        <w:rPr>
          <w:rFonts w:eastAsia="Times New Roman" w:cstheme="minorHAnsi"/>
          <w:color w:val="888888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508DEC76" wp14:editId="55E3B6B6">
            <wp:extent cx="1914525" cy="818515"/>
            <wp:effectExtent l="0" t="0" r="9525" b="63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091" r="9010" b="11523"/>
                    <a:stretch/>
                  </pic:blipFill>
                  <pic:spPr bwMode="auto">
                    <a:xfrm>
                      <a:off x="0" y="0"/>
                      <a:ext cx="1960541" cy="83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</w:p>
    <w:p w14:paraId="0D105DF7" w14:textId="407B69F7" w:rsidR="00DB4600" w:rsidRDefault="006D6527" w:rsidP="006D6527">
      <w:pPr>
        <w:spacing w:after="420" w:line="240" w:lineRule="auto"/>
        <w:jc w:val="both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2) IDGA - Garantia de Acesso: 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 xml:space="preserve"> Condições relacionadas à rede assistencial que 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lastRenderedPageBreak/>
        <w:t>possibilitam a garantia de acesso, abrangendo a oferta de rede de prestadores.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Abaixo a nota do GRUPO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SÃO FRANCISCO ODONTO</w:t>
      </w:r>
      <w:r w:rsidR="00DB4600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LOGIA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nesta dimensão:  </w:t>
      </w:r>
    </w:p>
    <w:p w14:paraId="257551E9" w14:textId="673D0E3D" w:rsidR="006D6527" w:rsidRDefault="006D6527" w:rsidP="00DB4600">
      <w:pPr>
        <w:spacing w:after="420" w:line="240" w:lineRule="auto"/>
        <w:jc w:val="center"/>
        <w:rPr>
          <w:rFonts w:eastAsia="Times New Roman" w:cstheme="minorHAnsi"/>
          <w:i/>
          <w:iCs/>
          <w:noProof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br/>
      </w:r>
      <w:r w:rsidR="00F15E15" w:rsidRPr="00F15E15">
        <w:rPr>
          <w:rFonts w:eastAsia="Times New Roman" w:cstheme="minorHAnsi"/>
          <w:i/>
          <w:iCs/>
          <w:noProof/>
          <w:color w:val="4A423C"/>
          <w:sz w:val="24"/>
          <w:szCs w:val="24"/>
          <w:lang w:eastAsia="pt-BR"/>
        </w:rPr>
        <w:drawing>
          <wp:inline distT="0" distB="0" distL="0" distR="0" wp14:anchorId="2C583B0A" wp14:editId="4FDDB24B">
            <wp:extent cx="1743318" cy="885949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87089" w14:textId="4EFB8629" w:rsidR="00DB4600" w:rsidRDefault="006D6527" w:rsidP="00DB4600">
      <w:pPr>
        <w:spacing w:after="420" w:line="240" w:lineRule="auto"/>
        <w:jc w:val="both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3) IDSM - Sustentabilidade no Mercado: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Monitoramento da sustentabilidade da operadora, considerando seu equilíbrio econômico-financeiro, passando pela satisfação do beneficiário compromissos com prestadores.</w:t>
      </w:r>
      <w:r w:rsidR="00F15E15">
        <w:rPr>
          <w:rFonts w:eastAsia="Times New Roman" w:cstheme="minorHAnsi"/>
          <w:color w:val="4A423C"/>
          <w:sz w:val="24"/>
          <w:szCs w:val="24"/>
          <w:lang w:eastAsia="pt-BR"/>
        </w:rPr>
        <w:t xml:space="preserve"> 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Abaixo a nota do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GRUPO SÃO FRANCISCO ODONTO</w:t>
      </w:r>
      <w:r w:rsidR="00DB4600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LOGIA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nesta dimensão:  </w:t>
      </w:r>
    </w:p>
    <w:p w14:paraId="7123288C" w14:textId="77777777" w:rsidR="00F15E15" w:rsidRDefault="006D6527" w:rsidP="00F15E15">
      <w:pPr>
        <w:spacing w:after="420" w:line="240" w:lineRule="auto"/>
        <w:jc w:val="center"/>
        <w:rPr>
          <w:rFonts w:eastAsia="Times New Roman" w:cstheme="minorHAnsi"/>
          <w:color w:val="888888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55C29172" wp14:editId="71E848DC">
            <wp:extent cx="1781175" cy="92392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43" r="13049" b="12665"/>
                    <a:stretch/>
                  </pic:blipFill>
                  <pic:spPr bwMode="auto">
                    <a:xfrm>
                      <a:off x="0" y="0"/>
                      <a:ext cx="1842953" cy="95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B4DB2" w14:textId="7740199A" w:rsidR="00DB4600" w:rsidRDefault="006D6527" w:rsidP="00F15E15">
      <w:pPr>
        <w:spacing w:after="420" w:line="240" w:lineRule="auto"/>
        <w:jc w:val="both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4) IDGR - Gestão de Processos e Regulação: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 xml:space="preserve"> Entre outros indicadores, essa dimensão afere o cumprimento das obrigações técnicas e cadastrais das operadoras junto à </w:t>
      </w:r>
      <w:r w:rsidR="00F15E15">
        <w:rPr>
          <w:rFonts w:eastAsia="Times New Roman" w:cstheme="minorHAnsi"/>
          <w:color w:val="4A423C"/>
          <w:sz w:val="24"/>
          <w:szCs w:val="24"/>
          <w:lang w:eastAsia="pt-BR"/>
        </w:rPr>
        <w:t xml:space="preserve">NA. 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Abaixo a nota do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GRUPO SÃO FRANCISC</w:t>
      </w:r>
      <w:r w:rsidR="00161E72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O ODONTO</w:t>
      </w:r>
      <w:r w:rsidR="00DB4600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LOGIA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nesta dimensão:</w:t>
      </w:r>
    </w:p>
    <w:p w14:paraId="7D36156F" w14:textId="43ACDE4F" w:rsidR="006D6527" w:rsidRPr="008C4BEF" w:rsidRDefault="006D6527" w:rsidP="00F15E15">
      <w:pPr>
        <w:spacing w:after="420" w:line="240" w:lineRule="auto"/>
        <w:jc w:val="center"/>
        <w:rPr>
          <w:rFonts w:eastAsia="Times New Roman" w:cstheme="minorHAnsi"/>
          <w:color w:val="888888"/>
          <w:sz w:val="24"/>
          <w:szCs w:val="24"/>
          <w:lang w:eastAsia="pt-BR"/>
        </w:rPr>
      </w:pP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br/>
      </w:r>
      <w:r w:rsidR="00F15E15" w:rsidRPr="00F15E15">
        <w:rPr>
          <w:rFonts w:eastAsia="Times New Roman" w:cstheme="minorHAnsi"/>
          <w:color w:val="888888"/>
          <w:sz w:val="24"/>
          <w:szCs w:val="24"/>
          <w:lang w:eastAsia="pt-BR"/>
        </w:rPr>
        <w:drawing>
          <wp:inline distT="0" distB="0" distL="0" distR="0" wp14:anchorId="7E967744" wp14:editId="37EB7B8C">
            <wp:extent cx="1905000" cy="93281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271" b="10000"/>
                    <a:stretch/>
                  </pic:blipFill>
                  <pic:spPr bwMode="auto">
                    <a:xfrm>
                      <a:off x="0" y="0"/>
                      <a:ext cx="1931261" cy="945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13B36" w14:textId="117E9354" w:rsidR="006D6527" w:rsidRDefault="006D6527" w:rsidP="006D6527">
      <w:pPr>
        <w:spacing w:after="420" w:line="240" w:lineRule="auto"/>
      </w:pP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Para saber todos os detalhes sobre a nossa nota do IDS</w:t>
      </w:r>
      <w:r>
        <w:rPr>
          <w:rFonts w:eastAsia="Times New Roman" w:cstheme="minorHAnsi"/>
          <w:color w:val="4A423C"/>
          <w:sz w:val="24"/>
          <w:szCs w:val="24"/>
          <w:lang w:eastAsia="pt-BR"/>
        </w:rPr>
        <w:t xml:space="preserve">S </w:t>
      </w:r>
      <w:hyperlink r:id="rId10" w:history="1">
        <w:r w:rsidR="00161E72">
          <w:rPr>
            <w:rStyle w:val="Hyperlink"/>
          </w:rPr>
          <w:t>http://www.ans.gov.br/planos-de-saude-e-operadoras/informacoes-e-avaliacoes-de-operadoras/qualificacao-ans</w:t>
        </w:r>
      </w:hyperlink>
    </w:p>
    <w:p w14:paraId="3FE6AF0B" w14:textId="77777777" w:rsidR="00161E72" w:rsidRPr="008C4BEF" w:rsidRDefault="00161E72" w:rsidP="006D6527">
      <w:pPr>
        <w:spacing w:after="420" w:line="240" w:lineRule="auto"/>
        <w:rPr>
          <w:rFonts w:eastAsia="Times New Roman" w:cstheme="minorHAnsi"/>
          <w:color w:val="FF0000"/>
          <w:sz w:val="24"/>
          <w:szCs w:val="24"/>
          <w:lang w:eastAsia="pt-BR"/>
        </w:rPr>
      </w:pPr>
    </w:p>
    <w:p w14:paraId="12764CD0" w14:textId="77777777" w:rsidR="006D6527" w:rsidRPr="008C4BEF" w:rsidRDefault="006D6527" w:rsidP="008C4BEF">
      <w:pPr>
        <w:rPr>
          <w:rFonts w:cstheme="minorHAnsi"/>
        </w:rPr>
      </w:pPr>
    </w:p>
    <w:sectPr w:rsidR="006D6527" w:rsidRPr="008C4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EF"/>
    <w:rsid w:val="00161E72"/>
    <w:rsid w:val="00271455"/>
    <w:rsid w:val="002903EF"/>
    <w:rsid w:val="002A72F6"/>
    <w:rsid w:val="0054343E"/>
    <w:rsid w:val="006D6527"/>
    <w:rsid w:val="008C4BEF"/>
    <w:rsid w:val="00A62547"/>
    <w:rsid w:val="00B42ADF"/>
    <w:rsid w:val="00D35BAC"/>
    <w:rsid w:val="00DB4600"/>
    <w:rsid w:val="00F15E15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2D96"/>
  <w15:chartTrackingRefBased/>
  <w15:docId w15:val="{A403F787-F752-411B-8B75-DAA4D46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C4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C4B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BEF"/>
    <w:rPr>
      <w:b/>
      <w:bCs/>
    </w:rPr>
  </w:style>
  <w:style w:type="character" w:styleId="nfase">
    <w:name w:val="Emphasis"/>
    <w:basedOn w:val="Fontepargpadro"/>
    <w:uiPriority w:val="20"/>
    <w:qFormat/>
    <w:rsid w:val="008C4BEF"/>
    <w:rPr>
      <w:i/>
      <w:iCs/>
    </w:rPr>
  </w:style>
  <w:style w:type="character" w:styleId="Hyperlink">
    <w:name w:val="Hyperlink"/>
    <w:basedOn w:val="Fontepargpadro"/>
    <w:uiPriority w:val="99"/>
    <w:unhideWhenUsed/>
    <w:rsid w:val="008C4BE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ans.gov.br/planos-de-saude-e-operadoras/informacoes-e-avaliacoes-de-operadoras/qualificacao-an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Lopes</dc:creator>
  <cp:keywords/>
  <dc:description/>
  <cp:lastModifiedBy>Maira Luana de Souza</cp:lastModifiedBy>
  <cp:revision>2</cp:revision>
  <dcterms:created xsi:type="dcterms:W3CDTF">2021-04-13T11:55:00Z</dcterms:created>
  <dcterms:modified xsi:type="dcterms:W3CDTF">2021-04-13T11:55:00Z</dcterms:modified>
</cp:coreProperties>
</file>